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C854" w14:textId="65968427" w:rsidR="005E03BB" w:rsidRDefault="005E03BB" w:rsidP="004D028C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ĐÁP ÁN KIỂM TRA </w:t>
      </w:r>
      <w:r w:rsidR="007A7F04">
        <w:rPr>
          <w:rFonts w:ascii="Times New Roman" w:eastAsia="Calibri" w:hAnsi="Times New Roman" w:cs="Times New Roman"/>
          <w:b/>
          <w:sz w:val="26"/>
          <w:szCs w:val="26"/>
        </w:rPr>
        <w:t>CUỐI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KÌ II NĂM HỌC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</w:t>
      </w:r>
      <w:r w:rsidR="00C867C5">
        <w:rPr>
          <w:rFonts w:ascii="Times New Roman" w:eastAsia="Calibri" w:hAnsi="Times New Roman" w:cs="Times New Roman"/>
          <w:b/>
          <w:sz w:val="26"/>
          <w:szCs w:val="26"/>
        </w:rPr>
        <w:t>SINH</w:t>
      </w:r>
      <w:r w:rsidR="009312D3">
        <w:rPr>
          <w:rFonts w:ascii="Times New Roman" w:eastAsia="Calibri" w:hAnsi="Times New Roman" w:cs="Times New Roman"/>
          <w:b/>
          <w:sz w:val="26"/>
          <w:szCs w:val="26"/>
        </w:rPr>
        <w:t xml:space="preserve"> 1</w:t>
      </w:r>
      <w:r w:rsidR="00E0009D">
        <w:rPr>
          <w:rFonts w:ascii="Times New Roman" w:eastAsia="Calibri" w:hAnsi="Times New Roman" w:cs="Times New Roman"/>
          <w:b/>
          <w:sz w:val="26"/>
          <w:szCs w:val="26"/>
        </w:rPr>
        <w:t>0</w:t>
      </w:r>
    </w:p>
    <w:p w14:paraId="499BD61A" w14:textId="471E2A6F" w:rsidR="00694CAA" w:rsidRDefault="007B290C" w:rsidP="007B290C">
      <w:pPr>
        <w:tabs>
          <w:tab w:val="center" w:pos="1843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PHẦN I</w:t>
      </w:r>
    </w:p>
    <w:tbl>
      <w:tblPr>
        <w:tblW w:w="33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629"/>
        <w:gridCol w:w="598"/>
        <w:gridCol w:w="567"/>
        <w:gridCol w:w="567"/>
      </w:tblGrid>
      <w:tr w:rsidR="00E0009D" w:rsidRPr="00694CAA" w14:paraId="0BA3F33F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2F69212" w14:textId="45BC9DDC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Câu/Đề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84E5F3B" w14:textId="34721EF3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137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1A8381A" w14:textId="180E7DC5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7CE383" w14:textId="15C0DA77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359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30D68F" w14:textId="1A816FC5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486</w:t>
            </w:r>
          </w:p>
        </w:tc>
      </w:tr>
      <w:tr w:rsidR="00E0009D" w:rsidRPr="00694CAA" w14:paraId="46113EB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BB77810" w14:textId="77777777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885DA89" w14:textId="32D014C2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21D9E5D" w14:textId="1EA57175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5116D3" w14:textId="7A10DF80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E5699B" w14:textId="699FD75C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0009D" w:rsidRPr="00694CAA" w14:paraId="0EB0E85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E9EEEE9" w14:textId="77777777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240159E" w14:textId="4438FF18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F8A3858" w14:textId="46F3E1A8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A08206" w14:textId="3D9ADDC5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A91C56" w14:textId="5C77D723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0009D" w:rsidRPr="00694CAA" w14:paraId="3A212D8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3CDDD98" w14:textId="77777777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BBAEC74" w14:textId="21AC6B7F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D0E0EFB" w14:textId="3CBDBFD8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61A24E" w14:textId="78A5F970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9C4C1F" w14:textId="6926F8F9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0009D" w:rsidRPr="00694CAA" w14:paraId="518673C8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5DCA64E" w14:textId="77777777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CE4C765" w14:textId="4CDEFC87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FC224FE" w14:textId="60A9547C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11D9B3" w14:textId="35BF0ACD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D96F10" w14:textId="20BE037E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0009D" w:rsidRPr="00694CAA" w14:paraId="287FAADD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1497A0" w14:textId="77777777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709920A" w14:textId="62E38497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5347D52" w14:textId="5500EB8A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B89E02" w14:textId="348FC2DE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92B03B" w14:textId="74ECED6E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0009D" w:rsidRPr="00694CAA" w14:paraId="6F10BBD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4CABB8C" w14:textId="77777777" w:rsidR="00E0009D" w:rsidRPr="00694CAA" w:rsidRDefault="00E0009D" w:rsidP="00E0009D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089CCD7" w14:textId="5E561EDA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31842BEC" w14:textId="46B6CBCF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95D214" w14:textId="6B405A05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A91ED6" w14:textId="532F6D7B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0009D" w:rsidRPr="00694CAA" w14:paraId="62F4333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003784D" w14:textId="77777777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02B2792" w14:textId="4489D952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299E0C9" w14:textId="2B59251E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514335" w14:textId="76AFF685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8C06F8" w14:textId="7BE0DFAE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0009D" w:rsidRPr="00694CAA" w14:paraId="4FC9DB3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D5D4D4C" w14:textId="77777777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F6B3CAC" w14:textId="6F58468F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00340B8" w14:textId="6278B1D9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D68918" w14:textId="332ABE75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5624AD" w14:textId="7179CCAF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0009D" w:rsidRPr="00694CAA" w14:paraId="3339A48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DEB82B5" w14:textId="77777777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F02164C" w14:textId="03B01E86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E1E3275" w14:textId="205E2E9D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828BF8" w14:textId="1BA28534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407E4A" w14:textId="697E931D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0009D" w:rsidRPr="00694CAA" w14:paraId="049D34A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569284E" w14:textId="77777777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E3C15B2" w14:textId="777CE6AF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21933F2" w14:textId="68973374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EA7C24" w14:textId="4164654B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A957E2" w14:textId="54714A43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0009D" w:rsidRPr="00694CAA" w14:paraId="5909B36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DFA6D79" w14:textId="77777777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B467D45" w14:textId="010DAAA7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A409064" w14:textId="4F6362DA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F01B61" w14:textId="0CCA4628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5723EA" w14:textId="519D6014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0009D" w:rsidRPr="00694CAA" w14:paraId="7C5F0D7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4337551" w14:textId="77777777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5287F8A" w14:textId="30AF5901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DB1A62E" w14:textId="712FA912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40EC68" w14:textId="66E1A391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BA2660" w14:textId="16C5C37A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0009D" w:rsidRPr="00694CAA" w14:paraId="3F836133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5953B5E" w14:textId="77777777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9135F97" w14:textId="6CFFF862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6746E08C" w14:textId="261B0909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2139A5" w14:textId="1EE1E76E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AD402B" w14:textId="2AB4BFB0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0009D" w:rsidRPr="00694CAA" w14:paraId="13922FA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34C87B" w14:textId="77777777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9FBE030" w14:textId="41B3F3A9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ED4728C" w14:textId="5E420B43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3B27ED" w14:textId="558BBB76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775205" w14:textId="593689C4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0009D" w:rsidRPr="00694CAA" w14:paraId="5EAB2C3D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A3B0F74" w14:textId="77777777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6CCC3A8" w14:textId="44FCB038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87B012A" w14:textId="20475EE8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E868ED" w14:textId="31FF6776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0DF636" w14:textId="22C9690E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E0009D" w:rsidRPr="00694CAA" w14:paraId="26CFF1F3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7CD09F5" w14:textId="77777777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003E820" w14:textId="7DA099E4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0ECF195" w14:textId="577A3AD3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FCD8CA" w14:textId="45E9750F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159A5F" w14:textId="360C50AC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E0009D" w:rsidRPr="00694CAA" w14:paraId="379FAFF7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</w:tcPr>
          <w:p w14:paraId="3E3FDD91" w14:textId="04CF4C6D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17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3323E0AA" w14:textId="66EA7C5F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26E9D33" w14:textId="6AC27282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8914CEC" w14:textId="360D29A0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40D7B3" w14:textId="2E2E0584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0009D" w:rsidRPr="00694CAA" w14:paraId="1D2E3C6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</w:tcPr>
          <w:p w14:paraId="4C4C7BA7" w14:textId="498B9EAE" w:rsidR="00E0009D" w:rsidRPr="00694CAA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18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2D309A26" w14:textId="417FECCB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C966D89" w14:textId="58F686F7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1F4F06A" w14:textId="3879C6FA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CB815EE" w14:textId="6D820647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E0009D" w:rsidRPr="00694CAA" w14:paraId="33FB24E5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</w:tcPr>
          <w:p w14:paraId="00E6A697" w14:textId="449EC633" w:rsid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19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2B919093" w14:textId="6894148D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A642735" w14:textId="602392C8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F40C607" w14:textId="01A0252B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F9CB5B" w14:textId="62695318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E0009D" w:rsidRPr="00694CAA" w14:paraId="60B4E957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</w:tcPr>
          <w:p w14:paraId="2CA2524A" w14:textId="51B5E5B0" w:rsidR="00E0009D" w:rsidRDefault="00E0009D" w:rsidP="00E0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20</w:t>
            </w: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6A3BB1E1" w14:textId="57BE3510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F23EC25" w14:textId="1400249D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026EE07" w14:textId="02B287F9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86714A" w14:textId="0D263E31" w:rsidR="00E0009D" w:rsidRPr="00E0009D" w:rsidRDefault="00E0009D" w:rsidP="00E0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09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</w:tbl>
    <w:tbl>
      <w:tblPr>
        <w:tblpPr w:leftFromText="180" w:rightFromText="180" w:vertAnchor="text" w:horzAnchor="margin" w:tblpXSpec="right" w:tblpY="-6467"/>
        <w:tblW w:w="0" w:type="auto"/>
        <w:tblLook w:val="0000" w:firstRow="0" w:lastRow="0" w:firstColumn="0" w:lastColumn="0" w:noHBand="0" w:noVBand="0"/>
      </w:tblPr>
      <w:tblGrid>
        <w:gridCol w:w="6048"/>
      </w:tblGrid>
      <w:tr w:rsidR="005419BA" w14:paraId="7594127F" w14:textId="77777777" w:rsidTr="005419BA">
        <w:trPr>
          <w:trHeight w:val="3364"/>
        </w:trPr>
        <w:tc>
          <w:tcPr>
            <w:tcW w:w="6048" w:type="dxa"/>
          </w:tcPr>
          <w:p w14:paraId="384FDC50" w14:textId="77777777" w:rsidR="005419BA" w:rsidRDefault="005419BA" w:rsidP="005419BA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PHẦN II</w:t>
            </w:r>
          </w:p>
          <w:tbl>
            <w:tblPr>
              <w:tblW w:w="4732" w:type="dxa"/>
              <w:tblInd w:w="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"/>
              <w:gridCol w:w="924"/>
              <w:gridCol w:w="924"/>
              <w:gridCol w:w="924"/>
              <w:gridCol w:w="924"/>
            </w:tblGrid>
            <w:tr w:rsidR="005419BA" w:rsidRPr="00694CAA" w14:paraId="2E2B0AD2" w14:textId="77777777" w:rsidTr="00E74F55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6AC3AC6C" w14:textId="77777777" w:rsidR="005419BA" w:rsidRPr="00694CAA" w:rsidRDefault="005419BA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Câu/Đề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6FBA9063" w14:textId="6F1D8013" w:rsidR="005419BA" w:rsidRPr="00694CAA" w:rsidRDefault="005419BA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13</w:t>
                  </w:r>
                  <w:r w:rsidR="00E000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7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6342080B" w14:textId="71CE857F" w:rsidR="005419BA" w:rsidRPr="00694CAA" w:rsidRDefault="00E0009D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213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773B855B" w14:textId="372845C2" w:rsidR="005419BA" w:rsidRPr="00694CAA" w:rsidRDefault="00E0009D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359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4177DB76" w14:textId="7F3A08ED" w:rsidR="005419BA" w:rsidRPr="00694CAA" w:rsidRDefault="00E0009D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486</w:t>
                  </w:r>
                </w:p>
              </w:tc>
            </w:tr>
            <w:tr w:rsidR="005419BA" w:rsidRPr="00694CAA" w14:paraId="0C634E82" w14:textId="77777777" w:rsidTr="00E74F55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444AE2AB" w14:textId="77777777" w:rsidR="005419BA" w:rsidRPr="00B21448" w:rsidRDefault="005419BA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B214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07E6A5CC" w14:textId="10DED4BC" w:rsidR="005419BA" w:rsidRPr="00694CAA" w:rsidRDefault="005419BA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  <w:r w:rsidR="00E000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DS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36733743" w14:textId="1663A850" w:rsidR="005419BA" w:rsidRPr="00694CAA" w:rsidRDefault="00E0009D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DDSD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D1BC8FF" w14:textId="49E841A1" w:rsidR="005419BA" w:rsidRPr="00694CAA" w:rsidRDefault="00E0009D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SSDD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DFADFAA" w14:textId="3B45C8F1" w:rsidR="005419BA" w:rsidRPr="00694CAA" w:rsidRDefault="00E0009D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SSDD</w:t>
                  </w:r>
                </w:p>
              </w:tc>
            </w:tr>
            <w:tr w:rsidR="005419BA" w:rsidRPr="00694CAA" w14:paraId="149EBC82" w14:textId="77777777" w:rsidTr="00E74F55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58C78B38" w14:textId="77777777" w:rsidR="005419BA" w:rsidRPr="00B21448" w:rsidRDefault="005419BA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B214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A34D3CF" w14:textId="2DE2BE0B" w:rsidR="005419BA" w:rsidRPr="00694CAA" w:rsidRDefault="00E0009D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  <w:r w:rsidR="005419B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  <w:r w:rsidR="005419B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57AE9EB0" w14:textId="62CC63E6" w:rsidR="005419BA" w:rsidRPr="00694CAA" w:rsidRDefault="00E0009D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DSDS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610AB4C1" w14:textId="451B7D2F" w:rsidR="005419BA" w:rsidRPr="00694CAA" w:rsidRDefault="00E0009D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DDDS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2C542C0" w14:textId="43A78D18" w:rsidR="005419BA" w:rsidRPr="00694CAA" w:rsidRDefault="00E0009D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DDSS</w:t>
                  </w:r>
                </w:p>
              </w:tc>
            </w:tr>
            <w:tr w:rsidR="005419BA" w:rsidRPr="00694CAA" w14:paraId="7FB9C2DF" w14:textId="77777777" w:rsidTr="00E74F55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28B28B57" w14:textId="77777777" w:rsidR="005419BA" w:rsidRPr="00694CAA" w:rsidRDefault="005419BA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5419B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6498405A" w14:textId="4276387F" w:rsidR="005419BA" w:rsidRPr="00694CAA" w:rsidRDefault="005419BA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SS</w:t>
                  </w:r>
                  <w:r w:rsidR="00E000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3FE99BEE" w14:textId="17026783" w:rsidR="005419BA" w:rsidRPr="00694CAA" w:rsidRDefault="00E0009D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DSSD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000FCE22" w14:textId="39D3B233" w:rsidR="005419BA" w:rsidRPr="00694CAA" w:rsidRDefault="00E0009D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SSDD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963AB91" w14:textId="621B91E6" w:rsidR="005419BA" w:rsidRPr="00694CAA" w:rsidRDefault="00E0009D" w:rsidP="00FD2D8E">
                  <w:pPr>
                    <w:framePr w:hSpace="180" w:wrap="around" w:vAnchor="text" w:hAnchor="margin" w:xAlign="right" w:y="-646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DDDS</w:t>
                  </w:r>
                </w:p>
              </w:tc>
            </w:tr>
          </w:tbl>
          <w:p w14:paraId="1475F3E7" w14:textId="77777777" w:rsidR="005419BA" w:rsidRDefault="005419BA" w:rsidP="005419BA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C1AA762" w14:textId="77777777" w:rsidR="005419BA" w:rsidRDefault="005419BA" w:rsidP="005419BA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530BCE33" w14:textId="77777777" w:rsidR="00B751A7" w:rsidRDefault="00B751A7" w:rsidP="00E51597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pacing w:val="-8"/>
          <w:sz w:val="24"/>
          <w:szCs w:val="26"/>
        </w:rPr>
      </w:pPr>
    </w:p>
    <w:p w14:paraId="3BEE86D8" w14:textId="5C4A567D" w:rsidR="00EA517E" w:rsidRDefault="00EA517E" w:rsidP="00E51597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pacing w:val="-8"/>
          <w:sz w:val="24"/>
          <w:szCs w:val="26"/>
        </w:rPr>
      </w:pPr>
      <w:r w:rsidRPr="00E51597">
        <w:rPr>
          <w:rFonts w:ascii="Times New Roman" w:eastAsia="Calibri" w:hAnsi="Times New Roman" w:cs="Times New Roman"/>
          <w:b/>
          <w:spacing w:val="-8"/>
          <w:sz w:val="24"/>
          <w:szCs w:val="26"/>
        </w:rPr>
        <w:t>PHẦN I</w:t>
      </w:r>
      <w:r w:rsidR="005419BA">
        <w:rPr>
          <w:rFonts w:ascii="Times New Roman" w:eastAsia="Calibri" w:hAnsi="Times New Roman" w:cs="Times New Roman"/>
          <w:b/>
          <w:spacing w:val="-8"/>
          <w:sz w:val="24"/>
          <w:szCs w:val="26"/>
        </w:rPr>
        <w:t>II</w:t>
      </w:r>
    </w:p>
    <w:p w14:paraId="71E226BB" w14:textId="77777777" w:rsidR="00E0009D" w:rsidRPr="005861B5" w:rsidRDefault="00E0009D" w:rsidP="00E0009D">
      <w:pPr>
        <w:spacing w:after="0" w:line="252" w:lineRule="auto"/>
        <w:ind w:left="284" w:right="283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009D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1: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 xml:space="preserve"> Kể ra các pha sinh trưởng của quần thể vi khuẩn. Vì sao trong nuôi cấy liên tục không có pha suy vong?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(0,5 đ)</w:t>
      </w:r>
    </w:p>
    <w:p w14:paraId="497B400C" w14:textId="77777777" w:rsidR="00E0009D" w:rsidRPr="00E0009D" w:rsidRDefault="00E0009D" w:rsidP="00E0009D">
      <w:pPr>
        <w:pStyle w:val="ListParagraph"/>
        <w:numPr>
          <w:ilvl w:val="0"/>
          <w:numId w:val="4"/>
        </w:numPr>
        <w:tabs>
          <w:tab w:val="left" w:pos="1134"/>
        </w:tabs>
        <w:spacing w:after="0" w:line="252" w:lineRule="auto"/>
        <w:ind w:left="284" w:right="283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009D">
        <w:rPr>
          <w:rFonts w:ascii="Times New Roman" w:hAnsi="Times New Roman" w:cs="Times New Roman"/>
          <w:sz w:val="26"/>
          <w:szCs w:val="26"/>
          <w:lang w:val="vi-VN"/>
        </w:rPr>
        <w:t>Các pha sinh trưởng của quần thể vi khuẩn: pha tiềm phát, pha lũy thừa, pha cân bằng, pha suy vong .</w:t>
      </w:r>
    </w:p>
    <w:p w14:paraId="1854E2D4" w14:textId="77777777" w:rsidR="00E0009D" w:rsidRPr="00E0009D" w:rsidRDefault="00E0009D" w:rsidP="00E0009D">
      <w:pPr>
        <w:pStyle w:val="ListParagraph"/>
        <w:numPr>
          <w:ilvl w:val="0"/>
          <w:numId w:val="4"/>
        </w:numPr>
        <w:tabs>
          <w:tab w:val="left" w:pos="1134"/>
        </w:tabs>
        <w:spacing w:after="0" w:line="252" w:lineRule="auto"/>
        <w:ind w:left="284" w:right="283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009D">
        <w:rPr>
          <w:rFonts w:ascii="Times New Roman" w:hAnsi="Times New Roman" w:cs="Times New Roman"/>
          <w:sz w:val="26"/>
          <w:szCs w:val="26"/>
          <w:lang w:val="vi-VN"/>
        </w:rPr>
        <w:t>Vì t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>rong nuôi cấy liên tục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chất dinh dữơng được cung cấp liên tục và đồng thời lấy đi các sản phẩm nuôi cấy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B1D54D5" w14:textId="7A8121A1" w:rsidR="00E0009D" w:rsidRPr="005861B5" w:rsidRDefault="00E0009D" w:rsidP="00E0009D">
      <w:pPr>
        <w:spacing w:after="0" w:line="252" w:lineRule="auto"/>
        <w:ind w:left="284" w:right="283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009D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2: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 xml:space="preserve"> S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>ản phẩm tạo ra từ công nghệ vi sinh vật có đặc điểm gì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cho ví dụ minh họa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?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="00FD2D8E">
        <w:rPr>
          <w:rFonts w:ascii="Times New Roman" w:hAnsi="Times New Roman" w:cs="Times New Roman"/>
          <w:sz w:val="26"/>
          <w:szCs w:val="26"/>
          <w:lang w:val="en-US"/>
        </w:rPr>
        <w:t>0,5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>đ)</w:t>
      </w:r>
    </w:p>
    <w:p w14:paraId="23DCE7CF" w14:textId="77777777" w:rsidR="00E0009D" w:rsidRPr="00E0009D" w:rsidRDefault="00E0009D" w:rsidP="00E0009D">
      <w:pPr>
        <w:pStyle w:val="ListParagraph"/>
        <w:numPr>
          <w:ilvl w:val="0"/>
          <w:numId w:val="4"/>
        </w:numPr>
        <w:tabs>
          <w:tab w:val="left" w:pos="1134"/>
        </w:tabs>
        <w:spacing w:after="0" w:line="252" w:lineRule="auto"/>
        <w:ind w:left="284" w:right="283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009D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>ặc điểm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an toàn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thân thiện với môi trường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giá thành rẻ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hiệu quả lâu dài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CB5A34C" w14:textId="77777777" w:rsidR="00E0009D" w:rsidRPr="00E0009D" w:rsidRDefault="00E0009D" w:rsidP="00E0009D">
      <w:pPr>
        <w:pStyle w:val="ListParagraph"/>
        <w:numPr>
          <w:ilvl w:val="0"/>
          <w:numId w:val="4"/>
        </w:numPr>
        <w:tabs>
          <w:tab w:val="left" w:pos="1134"/>
        </w:tabs>
        <w:spacing w:after="0" w:line="252" w:lineRule="auto"/>
        <w:ind w:left="284" w:right="283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009D">
        <w:rPr>
          <w:rFonts w:ascii="Times New Roman" w:hAnsi="Times New Roman" w:cs="Times New Roman"/>
          <w:sz w:val="26"/>
          <w:szCs w:val="26"/>
          <w:lang w:val="vi-VN"/>
        </w:rPr>
        <w:t>Vd: P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>hân bón vi sinh có khả năng ức chế hoặc tiêu diệt vi sinh vật gây hại trong đất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cải thiện đất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tăng năng suất cây trồng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1FBB754" w14:textId="42812649" w:rsidR="00E0009D" w:rsidRPr="005861B5" w:rsidRDefault="00E0009D" w:rsidP="00E0009D">
      <w:pPr>
        <w:spacing w:after="0" w:line="252" w:lineRule="auto"/>
        <w:ind w:left="284" w:right="283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009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3: 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N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>êu ưu điểm và nhược điểm của thuốc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 xml:space="preserve"> trừ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sâu vi sinh vật so với thuốc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 xml:space="preserve"> trừ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sâu hóa học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="00FD2D8E">
        <w:rPr>
          <w:rFonts w:ascii="Times New Roman" w:hAnsi="Times New Roman" w:cs="Times New Roman"/>
          <w:sz w:val="26"/>
          <w:szCs w:val="26"/>
          <w:lang w:val="en-US"/>
        </w:rPr>
        <w:t>0,5</w:t>
      </w:r>
      <w:r w:rsidR="00FD2D8E" w:rsidRPr="005861B5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46BBBEFB" w14:textId="77777777" w:rsidR="00E0009D" w:rsidRPr="00E0009D" w:rsidRDefault="00E0009D" w:rsidP="00E0009D">
      <w:pPr>
        <w:pStyle w:val="ListParagraph"/>
        <w:numPr>
          <w:ilvl w:val="0"/>
          <w:numId w:val="4"/>
        </w:numPr>
        <w:tabs>
          <w:tab w:val="left" w:pos="1134"/>
        </w:tabs>
        <w:spacing w:after="0" w:line="252" w:lineRule="auto"/>
        <w:ind w:left="284" w:right="283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009D">
        <w:rPr>
          <w:rFonts w:ascii="Times New Roman" w:hAnsi="Times New Roman" w:cs="Times New Roman"/>
          <w:sz w:val="26"/>
          <w:szCs w:val="26"/>
          <w:lang w:val="vi-VN"/>
        </w:rPr>
        <w:t xml:space="preserve">Ưu điểm: 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>không gây độc cho người và gia súc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không làm giảm đa dạng sinh học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không gây ô nhiễm môi trường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không ảnh hưởng chất lượng nông sản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hiệu quả lâu dài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B9A89D6" w14:textId="77777777" w:rsidR="00E0009D" w:rsidRPr="00FD2D8E" w:rsidRDefault="00E0009D" w:rsidP="00E0009D">
      <w:pPr>
        <w:pStyle w:val="ListParagraph"/>
        <w:numPr>
          <w:ilvl w:val="0"/>
          <w:numId w:val="4"/>
        </w:numPr>
        <w:tabs>
          <w:tab w:val="left" w:pos="1134"/>
        </w:tabs>
        <w:spacing w:after="0" w:line="252" w:lineRule="auto"/>
        <w:ind w:left="284" w:right="283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2D8E">
        <w:rPr>
          <w:rFonts w:ascii="Times New Roman" w:hAnsi="Times New Roman" w:cs="Times New Roman"/>
          <w:sz w:val="26"/>
          <w:szCs w:val="26"/>
          <w:lang w:val="vi-VN"/>
        </w:rPr>
        <w:t xml:space="preserve">Nhược điểm: 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>hiệu lực chậm</w:t>
      </w:r>
      <w:r w:rsidRPr="00FD2D8E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phổ tác động hẹp</w:t>
      </w:r>
      <w:r w:rsidRPr="00FD2D8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EF0DFE4" w14:textId="77777777" w:rsidR="00E0009D" w:rsidRPr="005861B5" w:rsidRDefault="00E0009D" w:rsidP="00E0009D">
      <w:pPr>
        <w:spacing w:after="0" w:line="252" w:lineRule="auto"/>
        <w:ind w:left="284" w:right="283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009D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4: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 xml:space="preserve"> H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>ãy giải thích cơ chế gây bệnh của virus cho vật chủ mà nó xâm nhập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(0,5 đ)</w:t>
      </w:r>
    </w:p>
    <w:p w14:paraId="02F1A6B3" w14:textId="77777777" w:rsidR="00E0009D" w:rsidRPr="005861B5" w:rsidRDefault="00E0009D" w:rsidP="00E0009D">
      <w:pPr>
        <w:spacing w:after="0" w:line="252" w:lineRule="auto"/>
        <w:ind w:left="284" w:right="283"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0009D">
        <w:rPr>
          <w:rFonts w:ascii="Times New Roman" w:hAnsi="Times New Roman" w:cs="Times New Roman"/>
          <w:sz w:val="26"/>
          <w:szCs w:val="26"/>
          <w:lang w:val="vi-VN"/>
        </w:rPr>
        <w:t xml:space="preserve">Virus gây bệnh cho cơ thể bằng cách nhân lên trong tế bào chủ, giết chết tế bào, 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>làm tổn thương mô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cơ quan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 xml:space="preserve"> trong 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>cơ thể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 xml:space="preserve"> và làm cho các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bệnh nền</w:t>
      </w:r>
      <w:r w:rsidRPr="00E0009D">
        <w:rPr>
          <w:rFonts w:ascii="Times New Roman" w:hAnsi="Times New Roman" w:cs="Times New Roman"/>
          <w:sz w:val="26"/>
          <w:szCs w:val="26"/>
          <w:lang w:val="vi-VN"/>
        </w:rPr>
        <w:t xml:space="preserve"> nặng hơn.</w:t>
      </w:r>
      <w:r w:rsidRPr="005861B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0B94CC90" w14:textId="77777777" w:rsidR="00E0009D" w:rsidRPr="005861B5" w:rsidRDefault="00E0009D" w:rsidP="00E0009D">
      <w:pPr>
        <w:ind w:left="284" w:right="283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101686BA" w14:textId="77777777" w:rsidR="00093BCB" w:rsidRPr="005419BA" w:rsidRDefault="00093BCB" w:rsidP="00E0009D">
      <w:pPr>
        <w:spacing w:after="0" w:line="240" w:lineRule="auto"/>
        <w:ind w:left="284" w:right="283" w:firstLine="567"/>
        <w:jc w:val="both"/>
        <w:rPr>
          <w:rFonts w:ascii="Times New Roman" w:hAnsi="Times New Roman" w:cs="Times New Roman"/>
          <w:lang w:val="vi-VN"/>
        </w:rPr>
      </w:pPr>
    </w:p>
    <w:sectPr w:rsidR="00093BCB" w:rsidRPr="005419BA" w:rsidSect="00B21448">
      <w:pgSz w:w="11906" w:h="16838"/>
      <w:pgMar w:top="709" w:right="42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A752B" w14:textId="77777777" w:rsidR="00412D12" w:rsidRDefault="00412D12" w:rsidP="00697D26">
      <w:pPr>
        <w:spacing w:after="0" w:line="240" w:lineRule="auto"/>
      </w:pPr>
      <w:r>
        <w:separator/>
      </w:r>
    </w:p>
  </w:endnote>
  <w:endnote w:type="continuationSeparator" w:id="0">
    <w:p w14:paraId="50D3E2F3" w14:textId="77777777" w:rsidR="00412D12" w:rsidRDefault="00412D12" w:rsidP="0069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C5970" w14:textId="77777777" w:rsidR="00412D12" w:rsidRDefault="00412D12" w:rsidP="00697D26">
      <w:pPr>
        <w:spacing w:after="0" w:line="240" w:lineRule="auto"/>
      </w:pPr>
      <w:r>
        <w:separator/>
      </w:r>
    </w:p>
  </w:footnote>
  <w:footnote w:type="continuationSeparator" w:id="0">
    <w:p w14:paraId="760195FF" w14:textId="77777777" w:rsidR="00412D12" w:rsidRDefault="00412D12" w:rsidP="0069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91520"/>
    <w:multiLevelType w:val="hybridMultilevel"/>
    <w:tmpl w:val="40AA1A58"/>
    <w:lvl w:ilvl="0" w:tplc="2AA8EB6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D2243"/>
    <w:multiLevelType w:val="hybridMultilevel"/>
    <w:tmpl w:val="B9BE218C"/>
    <w:lvl w:ilvl="0" w:tplc="ABE64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A7E4F"/>
    <w:multiLevelType w:val="hybridMultilevel"/>
    <w:tmpl w:val="90A0ADB6"/>
    <w:lvl w:ilvl="0" w:tplc="8162320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37600"/>
    <w:multiLevelType w:val="hybridMultilevel"/>
    <w:tmpl w:val="48DA351E"/>
    <w:lvl w:ilvl="0" w:tplc="A51A6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43982">
    <w:abstractNumId w:val="2"/>
  </w:num>
  <w:num w:numId="2" w16cid:durableId="51390313">
    <w:abstractNumId w:val="0"/>
  </w:num>
  <w:num w:numId="3" w16cid:durableId="1729189024">
    <w:abstractNumId w:val="1"/>
  </w:num>
  <w:num w:numId="4" w16cid:durableId="730428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D8"/>
    <w:rsid w:val="00022526"/>
    <w:rsid w:val="00023017"/>
    <w:rsid w:val="00027569"/>
    <w:rsid w:val="000374FC"/>
    <w:rsid w:val="00037C28"/>
    <w:rsid w:val="000428D7"/>
    <w:rsid w:val="00053FD6"/>
    <w:rsid w:val="00055BAB"/>
    <w:rsid w:val="00081CFE"/>
    <w:rsid w:val="00093BCB"/>
    <w:rsid w:val="000C25AF"/>
    <w:rsid w:val="000E1601"/>
    <w:rsid w:val="000E3AD8"/>
    <w:rsid w:val="00116F4F"/>
    <w:rsid w:val="00120127"/>
    <w:rsid w:val="0013392B"/>
    <w:rsid w:val="001425C8"/>
    <w:rsid w:val="001564B5"/>
    <w:rsid w:val="00177C28"/>
    <w:rsid w:val="001901B0"/>
    <w:rsid w:val="00194A36"/>
    <w:rsid w:val="001968ED"/>
    <w:rsid w:val="001C2C0B"/>
    <w:rsid w:val="001E7BA6"/>
    <w:rsid w:val="00226EE9"/>
    <w:rsid w:val="00237514"/>
    <w:rsid w:val="00247798"/>
    <w:rsid w:val="0026091E"/>
    <w:rsid w:val="00290C55"/>
    <w:rsid w:val="002954CF"/>
    <w:rsid w:val="002F18F5"/>
    <w:rsid w:val="0032066F"/>
    <w:rsid w:val="003715D3"/>
    <w:rsid w:val="00380FCD"/>
    <w:rsid w:val="00386B85"/>
    <w:rsid w:val="003D6877"/>
    <w:rsid w:val="003E6AD6"/>
    <w:rsid w:val="003F7664"/>
    <w:rsid w:val="00405322"/>
    <w:rsid w:val="00412D12"/>
    <w:rsid w:val="00440AD6"/>
    <w:rsid w:val="0045356F"/>
    <w:rsid w:val="00473D4D"/>
    <w:rsid w:val="00493A81"/>
    <w:rsid w:val="004D028C"/>
    <w:rsid w:val="004F69A1"/>
    <w:rsid w:val="00511DD3"/>
    <w:rsid w:val="00513BB7"/>
    <w:rsid w:val="0053331F"/>
    <w:rsid w:val="005353D9"/>
    <w:rsid w:val="005419BA"/>
    <w:rsid w:val="005601FF"/>
    <w:rsid w:val="005708B5"/>
    <w:rsid w:val="00590597"/>
    <w:rsid w:val="005B2AB5"/>
    <w:rsid w:val="005B31F0"/>
    <w:rsid w:val="005E03BB"/>
    <w:rsid w:val="0062049B"/>
    <w:rsid w:val="00620A8A"/>
    <w:rsid w:val="0062750B"/>
    <w:rsid w:val="00640F1B"/>
    <w:rsid w:val="00656EDD"/>
    <w:rsid w:val="00694CAA"/>
    <w:rsid w:val="00694E1F"/>
    <w:rsid w:val="00697D26"/>
    <w:rsid w:val="006C5B2B"/>
    <w:rsid w:val="00723711"/>
    <w:rsid w:val="00731ED0"/>
    <w:rsid w:val="007A7F04"/>
    <w:rsid w:val="007B290C"/>
    <w:rsid w:val="007D35C6"/>
    <w:rsid w:val="008268B8"/>
    <w:rsid w:val="00862593"/>
    <w:rsid w:val="0086729C"/>
    <w:rsid w:val="00882CFF"/>
    <w:rsid w:val="00885102"/>
    <w:rsid w:val="008937CF"/>
    <w:rsid w:val="008B562D"/>
    <w:rsid w:val="008B79D8"/>
    <w:rsid w:val="008C1BA4"/>
    <w:rsid w:val="008C2A68"/>
    <w:rsid w:val="008C44F0"/>
    <w:rsid w:val="00907296"/>
    <w:rsid w:val="009312D3"/>
    <w:rsid w:val="0096131E"/>
    <w:rsid w:val="0096291A"/>
    <w:rsid w:val="009A098B"/>
    <w:rsid w:val="009C312D"/>
    <w:rsid w:val="009D04ED"/>
    <w:rsid w:val="00A14CBF"/>
    <w:rsid w:val="00A30ED2"/>
    <w:rsid w:val="00A41F18"/>
    <w:rsid w:val="00A609FC"/>
    <w:rsid w:val="00A631B3"/>
    <w:rsid w:val="00A66FD4"/>
    <w:rsid w:val="00A87565"/>
    <w:rsid w:val="00A931C0"/>
    <w:rsid w:val="00A96A80"/>
    <w:rsid w:val="00AA08F2"/>
    <w:rsid w:val="00AA7C9E"/>
    <w:rsid w:val="00AE1432"/>
    <w:rsid w:val="00B102B7"/>
    <w:rsid w:val="00B21448"/>
    <w:rsid w:val="00B2537C"/>
    <w:rsid w:val="00B5471D"/>
    <w:rsid w:val="00B751A7"/>
    <w:rsid w:val="00B75BAE"/>
    <w:rsid w:val="00B80C7F"/>
    <w:rsid w:val="00B821AE"/>
    <w:rsid w:val="00B9187E"/>
    <w:rsid w:val="00BC45DA"/>
    <w:rsid w:val="00BD6873"/>
    <w:rsid w:val="00BE76E9"/>
    <w:rsid w:val="00C34C38"/>
    <w:rsid w:val="00C36418"/>
    <w:rsid w:val="00C456AF"/>
    <w:rsid w:val="00C50C3F"/>
    <w:rsid w:val="00C825AB"/>
    <w:rsid w:val="00C867C5"/>
    <w:rsid w:val="00C95337"/>
    <w:rsid w:val="00CA7384"/>
    <w:rsid w:val="00CB26CB"/>
    <w:rsid w:val="00CB3CB0"/>
    <w:rsid w:val="00CC3371"/>
    <w:rsid w:val="00CE25E6"/>
    <w:rsid w:val="00CE326B"/>
    <w:rsid w:val="00CE33C9"/>
    <w:rsid w:val="00CE5B08"/>
    <w:rsid w:val="00CF0F42"/>
    <w:rsid w:val="00CF13E7"/>
    <w:rsid w:val="00D374E2"/>
    <w:rsid w:val="00DA2445"/>
    <w:rsid w:val="00DA52D0"/>
    <w:rsid w:val="00DE2002"/>
    <w:rsid w:val="00DE530C"/>
    <w:rsid w:val="00DE571F"/>
    <w:rsid w:val="00E0009D"/>
    <w:rsid w:val="00E07D84"/>
    <w:rsid w:val="00E3024F"/>
    <w:rsid w:val="00E41847"/>
    <w:rsid w:val="00E51597"/>
    <w:rsid w:val="00E643EA"/>
    <w:rsid w:val="00E7212E"/>
    <w:rsid w:val="00E72D37"/>
    <w:rsid w:val="00EA153D"/>
    <w:rsid w:val="00EA517E"/>
    <w:rsid w:val="00EC5F2A"/>
    <w:rsid w:val="00EE0C25"/>
    <w:rsid w:val="00EE2850"/>
    <w:rsid w:val="00F26650"/>
    <w:rsid w:val="00F3191C"/>
    <w:rsid w:val="00F36E0B"/>
    <w:rsid w:val="00F5163C"/>
    <w:rsid w:val="00F54BAD"/>
    <w:rsid w:val="00F717F9"/>
    <w:rsid w:val="00F91A61"/>
    <w:rsid w:val="00FD2D8E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D75A"/>
  <w15:chartTrackingRefBased/>
  <w15:docId w15:val="{193CDC2C-5D6E-4ACB-97DF-CC71EA50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HPL01,Colorful List - Accent 13"/>
    <w:basedOn w:val="Normal"/>
    <w:link w:val="ListParagraphChar"/>
    <w:uiPriority w:val="34"/>
    <w:qFormat/>
    <w:rsid w:val="0053331F"/>
    <w:pPr>
      <w:ind w:left="720"/>
      <w:contextualSpacing/>
    </w:pPr>
  </w:style>
  <w:style w:type="table" w:styleId="TableGrid">
    <w:name w:val="Table Grid"/>
    <w:aliases w:val="trongbang"/>
    <w:basedOn w:val="TableNormal"/>
    <w:qFormat/>
    <w:rsid w:val="00D3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,HPL01 Char,Colorful List - Accent 13 Char"/>
    <w:link w:val="ListParagraph"/>
    <w:uiPriority w:val="34"/>
    <w:qFormat/>
    <w:locked/>
    <w:rsid w:val="005E03BB"/>
  </w:style>
  <w:style w:type="paragraph" w:styleId="NormalWeb">
    <w:name w:val="Normal (Web)"/>
    <w:basedOn w:val="Normal"/>
    <w:link w:val="NormalWebChar"/>
    <w:uiPriority w:val="99"/>
    <w:unhideWhenUsed/>
    <w:rsid w:val="008B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D26"/>
  </w:style>
  <w:style w:type="paragraph" w:styleId="Footer">
    <w:name w:val="footer"/>
    <w:basedOn w:val="Normal"/>
    <w:link w:val="Foot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D26"/>
  </w:style>
  <w:style w:type="character" w:customStyle="1" w:styleId="NormalWebChar">
    <w:name w:val="Normal (Web) Char"/>
    <w:link w:val="NormalWeb"/>
    <w:uiPriority w:val="99"/>
    <w:rsid w:val="005419B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THỤC QUYÊN</dc:creator>
  <cp:keywords/>
  <dc:description/>
  <cp:lastModifiedBy>Khanh Nguyễn Văn</cp:lastModifiedBy>
  <cp:revision>14</cp:revision>
  <cp:lastPrinted>2025-05-05T01:15:00Z</cp:lastPrinted>
  <dcterms:created xsi:type="dcterms:W3CDTF">2025-04-28T05:26:00Z</dcterms:created>
  <dcterms:modified xsi:type="dcterms:W3CDTF">2025-05-07T03:43:00Z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